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94819" w:rsidRDefault="00E94819">
      <w:pPr>
        <w:spacing w:line="240" w:lineRule="auto"/>
      </w:pPr>
      <w:bookmarkStart w:id="0" w:name="_GoBack"/>
      <w:bookmarkEnd w:id="0"/>
    </w:p>
    <w:p w:rsidR="00E94819" w:rsidRDefault="00630164">
      <w:pPr>
        <w:spacing w:line="240" w:lineRule="auto"/>
      </w:pPr>
      <w:r>
        <w:t xml:space="preserve"> Local 88 and the county have now shared jurisdiction and wage data for all classifications in the study.  With all data now on the table we’ve begun earnest discussion on jurisdictions to use for wage comparators.</w:t>
      </w:r>
    </w:p>
    <w:p w:rsidR="00E94819" w:rsidRDefault="00E94819">
      <w:pPr>
        <w:spacing w:line="240" w:lineRule="auto"/>
      </w:pPr>
    </w:p>
    <w:p w:rsidR="00E94819" w:rsidRDefault="00630164">
      <w:pPr>
        <w:spacing w:line="240" w:lineRule="auto"/>
      </w:pPr>
      <w:r>
        <w:t>Where both L88 and the county selected t</w:t>
      </w:r>
      <w:r>
        <w:t xml:space="preserve">he same jurisdictions to use as </w:t>
      </w:r>
      <w:proofErr w:type="spellStart"/>
      <w:r>
        <w:t>comparables</w:t>
      </w:r>
      <w:proofErr w:type="spellEnd"/>
      <w:r>
        <w:t xml:space="preserve"> and determined the midpoint of the wage range, the two sides have a tentative agreement on market adjustment proposals.  Until the entire package reaches agreement, the specifics may not be published. </w:t>
      </w:r>
    </w:p>
    <w:p w:rsidR="00E94819" w:rsidRDefault="00E94819">
      <w:pPr>
        <w:spacing w:line="240" w:lineRule="auto"/>
      </w:pPr>
    </w:p>
    <w:p w:rsidR="00E94819" w:rsidRDefault="00630164">
      <w:pPr>
        <w:spacing w:line="240" w:lineRule="auto"/>
      </w:pPr>
      <w:r>
        <w:t xml:space="preserve">In a few </w:t>
      </w:r>
      <w:r>
        <w:t xml:space="preserve">cases we differ on the jurisdictions or job classifications selected to use as comparators.  Both sides will review the data and will come back to the table to bargain which comparators to use.  </w:t>
      </w:r>
    </w:p>
    <w:p w:rsidR="00E94819" w:rsidRDefault="00E94819">
      <w:pPr>
        <w:spacing w:line="240" w:lineRule="auto"/>
      </w:pPr>
    </w:p>
    <w:p w:rsidR="00E94819" w:rsidRDefault="00630164">
      <w:pPr>
        <w:spacing w:line="240" w:lineRule="auto"/>
      </w:pPr>
      <w:r>
        <w:t>Additionally, there will be a special meetings to review th</w:t>
      </w:r>
      <w:r>
        <w:t xml:space="preserve">e job duties of </w:t>
      </w:r>
      <w:proofErr w:type="spellStart"/>
      <w:r>
        <w:t>Mult</w:t>
      </w:r>
      <w:proofErr w:type="spellEnd"/>
      <w:r>
        <w:t xml:space="preserve"> Co Corrections Techs and compare them to the job duties from the jurisdictions presented by both sides and review the work in the OA jurisdictions to determine if the classification ties to the level of work of the county and are true </w:t>
      </w:r>
      <w:proofErr w:type="spellStart"/>
      <w:r>
        <w:t>comparables</w:t>
      </w:r>
      <w:proofErr w:type="spellEnd"/>
      <w:r>
        <w:t xml:space="preserve">. For instance, is an Office Specialist 1 at the State comparable to an OA1 or OA2 in in </w:t>
      </w:r>
      <w:proofErr w:type="spellStart"/>
      <w:r>
        <w:t>Mult</w:t>
      </w:r>
      <w:proofErr w:type="spellEnd"/>
      <w:r>
        <w:t xml:space="preserve"> Co</w:t>
      </w:r>
      <w:proofErr w:type="gramStart"/>
      <w:r>
        <w:t>. .</w:t>
      </w:r>
      <w:proofErr w:type="gramEnd"/>
      <w:r>
        <w:t xml:space="preserve"> </w:t>
      </w:r>
    </w:p>
    <w:p w:rsidR="00E94819" w:rsidRDefault="00630164">
      <w:pPr>
        <w:spacing w:line="240" w:lineRule="auto"/>
      </w:pPr>
      <w:r>
        <w:t>We will continue to pass on updates as they become available</w:t>
      </w:r>
    </w:p>
    <w:sectPr w:rsidR="00E9481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819"/>
    <w:rsid w:val="00630164"/>
    <w:rsid w:val="00E9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1CB83-9DEE-4881-ACE0-FF234C14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President</dc:creator>
  <cp:lastModifiedBy>President</cp:lastModifiedBy>
  <cp:revision>2</cp:revision>
  <dcterms:created xsi:type="dcterms:W3CDTF">2015-10-01T01:15:00Z</dcterms:created>
  <dcterms:modified xsi:type="dcterms:W3CDTF">2015-10-01T01:15:00Z</dcterms:modified>
</cp:coreProperties>
</file>